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9350" w:type="dxa"/>
        <w:tblLook w:val="04A0" w:firstRow="1" w:lastRow="0" w:firstColumn="1" w:lastColumn="0" w:noHBand="0" w:noVBand="1"/>
      </w:tblPr>
      <w:tblGrid>
        <w:gridCol w:w="2039"/>
        <w:gridCol w:w="2760"/>
        <w:gridCol w:w="4551"/>
      </w:tblGrid>
      <w:tr w:rsidR="000A06CE" w:rsidTr="000A06CE">
        <w:tc>
          <w:tcPr>
            <w:tcW w:w="2039" w:type="dxa"/>
            <w:vAlign w:val="center"/>
          </w:tcPr>
          <w:p w:rsidR="000A06CE" w:rsidRPr="000A06CE" w:rsidRDefault="000A06CE" w:rsidP="000A06CE">
            <w:pPr>
              <w:rPr>
                <w:b/>
                <w:sz w:val="24"/>
                <w:szCs w:val="24"/>
              </w:rPr>
            </w:pPr>
            <w:r w:rsidRPr="000A06CE">
              <w:rPr>
                <w:b/>
                <w:sz w:val="24"/>
                <w:szCs w:val="24"/>
              </w:rPr>
              <w:t>Indicator</w:t>
            </w:r>
          </w:p>
          <w:p w:rsidR="000A06CE" w:rsidRDefault="000A06CE" w:rsidP="000A06CE"/>
        </w:tc>
        <w:tc>
          <w:tcPr>
            <w:tcW w:w="7311" w:type="dxa"/>
            <w:gridSpan w:val="2"/>
          </w:tcPr>
          <w:p w:rsidR="000A06CE" w:rsidRDefault="000A06CE" w:rsidP="000A06CE"/>
        </w:tc>
      </w:tr>
      <w:tr w:rsidR="000A06CE" w:rsidTr="000A06CE">
        <w:tc>
          <w:tcPr>
            <w:tcW w:w="4799" w:type="dxa"/>
            <w:gridSpan w:val="2"/>
          </w:tcPr>
          <w:p w:rsidR="000A06CE" w:rsidRPr="000A06CE" w:rsidRDefault="000A06CE" w:rsidP="000A06CE">
            <w:pPr>
              <w:jc w:val="center"/>
              <w:rPr>
                <w:b/>
                <w:sz w:val="24"/>
                <w:szCs w:val="24"/>
              </w:rPr>
            </w:pPr>
            <w:r w:rsidRPr="000A06CE">
              <w:rPr>
                <w:b/>
                <w:sz w:val="24"/>
                <w:szCs w:val="24"/>
              </w:rPr>
              <w:t>Plus</w:t>
            </w:r>
          </w:p>
        </w:tc>
        <w:tc>
          <w:tcPr>
            <w:tcW w:w="4551" w:type="dxa"/>
          </w:tcPr>
          <w:p w:rsidR="000A06CE" w:rsidRPr="000A06CE" w:rsidRDefault="000A06CE" w:rsidP="000A06CE">
            <w:pPr>
              <w:jc w:val="center"/>
              <w:rPr>
                <w:b/>
                <w:sz w:val="24"/>
                <w:szCs w:val="24"/>
              </w:rPr>
            </w:pPr>
            <w:r w:rsidRPr="000A06CE">
              <w:rPr>
                <w:b/>
                <w:sz w:val="24"/>
                <w:szCs w:val="24"/>
              </w:rPr>
              <w:t>Minus</w:t>
            </w:r>
          </w:p>
        </w:tc>
      </w:tr>
      <w:tr w:rsidR="000A06CE" w:rsidTr="000A06CE">
        <w:tc>
          <w:tcPr>
            <w:tcW w:w="4799" w:type="dxa"/>
            <w:gridSpan w:val="2"/>
          </w:tcPr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</w:tc>
        <w:tc>
          <w:tcPr>
            <w:tcW w:w="4551" w:type="dxa"/>
          </w:tcPr>
          <w:p w:rsidR="000A06CE" w:rsidRDefault="000A06CE" w:rsidP="000A06CE"/>
        </w:tc>
      </w:tr>
      <w:tr w:rsidR="000A06CE" w:rsidTr="000A06CE">
        <w:tc>
          <w:tcPr>
            <w:tcW w:w="9350" w:type="dxa"/>
            <w:gridSpan w:val="3"/>
          </w:tcPr>
          <w:p w:rsidR="000A06CE" w:rsidRPr="000A06CE" w:rsidRDefault="000A06CE" w:rsidP="000A06CE">
            <w:pPr>
              <w:jc w:val="center"/>
              <w:rPr>
                <w:b/>
                <w:sz w:val="24"/>
                <w:szCs w:val="24"/>
              </w:rPr>
            </w:pPr>
            <w:r w:rsidRPr="000A06CE">
              <w:rPr>
                <w:b/>
                <w:sz w:val="24"/>
                <w:szCs w:val="24"/>
              </w:rPr>
              <w:t>Interesting</w:t>
            </w:r>
          </w:p>
        </w:tc>
      </w:tr>
      <w:tr w:rsidR="000A06CE" w:rsidTr="000A06CE">
        <w:tc>
          <w:tcPr>
            <w:tcW w:w="9350" w:type="dxa"/>
            <w:gridSpan w:val="3"/>
          </w:tcPr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</w:tc>
      </w:tr>
      <w:tr w:rsidR="000A06CE" w:rsidTr="000A06CE">
        <w:tc>
          <w:tcPr>
            <w:tcW w:w="9350" w:type="dxa"/>
            <w:gridSpan w:val="3"/>
          </w:tcPr>
          <w:p w:rsidR="000A06CE" w:rsidRPr="000A06CE" w:rsidRDefault="000A06CE" w:rsidP="000A06CE">
            <w:pPr>
              <w:jc w:val="center"/>
              <w:rPr>
                <w:b/>
                <w:sz w:val="24"/>
                <w:szCs w:val="24"/>
              </w:rPr>
            </w:pPr>
            <w:r w:rsidRPr="000A06CE">
              <w:rPr>
                <w:b/>
                <w:sz w:val="24"/>
                <w:szCs w:val="24"/>
              </w:rPr>
              <w:t>Written Evaluation</w:t>
            </w:r>
            <w:r>
              <w:rPr>
                <w:b/>
                <w:sz w:val="24"/>
                <w:szCs w:val="24"/>
              </w:rPr>
              <w:t>: with reference to its value as an indicator of health</w:t>
            </w:r>
          </w:p>
        </w:tc>
      </w:tr>
      <w:tr w:rsidR="000A06CE" w:rsidTr="000A06CE">
        <w:tc>
          <w:tcPr>
            <w:tcW w:w="9350" w:type="dxa"/>
            <w:gridSpan w:val="3"/>
          </w:tcPr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  <w:p w:rsidR="000A06CE" w:rsidRDefault="000A06CE" w:rsidP="000A06CE"/>
        </w:tc>
      </w:tr>
    </w:tbl>
    <w:p w:rsidR="004840F9" w:rsidRPr="000A06CE" w:rsidRDefault="000A06CE" w:rsidP="000A06CE">
      <w:pPr>
        <w:jc w:val="center"/>
        <w:rPr>
          <w:color w:val="538135" w:themeColor="accent6" w:themeShade="BF"/>
        </w:rPr>
      </w:pPr>
      <w:r w:rsidRPr="000A06CE">
        <w:rPr>
          <w:color w:val="538135" w:themeColor="accent6" w:themeShade="BF"/>
        </w:rPr>
        <w:t>Consider the extent to which your chosen indicator provides a suitable measure of health.</w:t>
      </w:r>
    </w:p>
    <w:p w:rsidR="000A06CE" w:rsidRDefault="000A06CE" w:rsidP="000A06CE">
      <w:pPr>
        <w:shd w:val="clear" w:color="auto" w:fill="CCFF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0A06CE" w:rsidRPr="000A06CE" w:rsidRDefault="000A06CE" w:rsidP="000A06CE">
      <w:pPr>
        <w:shd w:val="clear" w:color="auto" w:fill="CCFF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0A06CE">
        <w:rPr>
          <w:rFonts w:ascii="Arial" w:eastAsia="Times New Roman" w:hAnsi="Arial" w:cs="Arial"/>
          <w:color w:val="000000"/>
        </w:rPr>
        <w:t>You should refer to the following factors:</w:t>
      </w:r>
    </w:p>
    <w:p w:rsidR="000A06CE" w:rsidRPr="000A06CE" w:rsidRDefault="000A06CE" w:rsidP="000A06CE">
      <w:pPr>
        <w:numPr>
          <w:ilvl w:val="0"/>
          <w:numId w:val="1"/>
        </w:numPr>
        <w:shd w:val="clear" w:color="auto" w:fill="CCFF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A06CE">
        <w:rPr>
          <w:rFonts w:ascii="Arial" w:eastAsia="Times New Roman" w:hAnsi="Arial" w:cs="Arial"/>
          <w:color w:val="000000"/>
        </w:rPr>
        <w:t>How accurate is the data that is used, and how is it collected?</w:t>
      </w:r>
    </w:p>
    <w:p w:rsidR="000A06CE" w:rsidRPr="000A06CE" w:rsidRDefault="000A06CE" w:rsidP="000A06CE">
      <w:pPr>
        <w:numPr>
          <w:ilvl w:val="0"/>
          <w:numId w:val="1"/>
        </w:numPr>
        <w:shd w:val="clear" w:color="auto" w:fill="CCFF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A06CE">
        <w:rPr>
          <w:rFonts w:ascii="Arial" w:eastAsia="Times New Roman" w:hAnsi="Arial" w:cs="Arial"/>
          <w:color w:val="000000"/>
        </w:rPr>
        <w:t>Can you make comparisons between indicators?</w:t>
      </w:r>
    </w:p>
    <w:p w:rsidR="000A06CE" w:rsidRPr="000A06CE" w:rsidRDefault="000A06CE" w:rsidP="000A06CE">
      <w:pPr>
        <w:numPr>
          <w:ilvl w:val="0"/>
          <w:numId w:val="1"/>
        </w:numPr>
        <w:shd w:val="clear" w:color="auto" w:fill="CCFF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A06CE">
        <w:rPr>
          <w:rFonts w:ascii="Arial" w:eastAsia="Times New Roman" w:hAnsi="Arial" w:cs="Arial"/>
          <w:color w:val="000000"/>
        </w:rPr>
        <w:t>What is the data not telling us about the links with health?</w:t>
      </w:r>
    </w:p>
    <w:p w:rsidR="000A06CE" w:rsidRPr="000A06CE" w:rsidRDefault="000A06CE" w:rsidP="000A06CE">
      <w:pPr>
        <w:numPr>
          <w:ilvl w:val="0"/>
          <w:numId w:val="1"/>
        </w:numPr>
        <w:shd w:val="clear" w:color="auto" w:fill="CCFF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A06CE">
        <w:rPr>
          <w:rFonts w:ascii="Arial" w:eastAsia="Times New Roman" w:hAnsi="Arial" w:cs="Arial"/>
          <w:color w:val="000000"/>
        </w:rPr>
        <w:t>Is each indicator actually measuring health or is it a factor that can be said to affect health? (this data are called proxy data)</w:t>
      </w:r>
    </w:p>
    <w:p w:rsidR="000A06CE" w:rsidRDefault="000A06CE"/>
    <w:sectPr w:rsidR="000A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2282"/>
    <w:multiLevelType w:val="multilevel"/>
    <w:tmpl w:val="F5B2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E"/>
    <w:rsid w:val="000A06CE"/>
    <w:rsid w:val="004B3D32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6749-0FF9-4AA1-A5F5-0CD420BE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1</cp:revision>
  <dcterms:created xsi:type="dcterms:W3CDTF">2015-11-03T13:59:00Z</dcterms:created>
  <dcterms:modified xsi:type="dcterms:W3CDTF">2015-11-03T14:05:00Z</dcterms:modified>
</cp:coreProperties>
</file>