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685"/>
        <w:gridCol w:w="7020"/>
      </w:tblGrid>
      <w:tr w:rsidR="007A3E21" w14:paraId="7CEF7D55" w14:textId="77777777" w:rsidTr="0076235E">
        <w:tc>
          <w:tcPr>
            <w:tcW w:w="10705" w:type="dxa"/>
            <w:gridSpan w:val="2"/>
            <w:shd w:val="clear" w:color="auto" w:fill="FFF2CC" w:themeFill="accent4" w:themeFillTint="33"/>
          </w:tcPr>
          <w:p w14:paraId="7AB7EC41" w14:textId="77777777" w:rsidR="007A3E21" w:rsidRPr="007A3E21" w:rsidRDefault="007A3E21" w:rsidP="007A3E21">
            <w:pPr>
              <w:jc w:val="center"/>
              <w:rPr>
                <w:b/>
              </w:rPr>
            </w:pPr>
            <w:r w:rsidRPr="007A3E21">
              <w:rPr>
                <w:b/>
              </w:rPr>
              <w:t>Coachella Case Study: Festival Tourism</w:t>
            </w:r>
          </w:p>
        </w:tc>
      </w:tr>
      <w:tr w:rsidR="007A3E21" w14:paraId="1CED3EC8" w14:textId="77777777" w:rsidTr="0076235E">
        <w:trPr>
          <w:trHeight w:val="926"/>
        </w:trPr>
        <w:tc>
          <w:tcPr>
            <w:tcW w:w="10705" w:type="dxa"/>
            <w:gridSpan w:val="2"/>
          </w:tcPr>
          <w:p w14:paraId="0AA832AC" w14:textId="77777777" w:rsidR="007A3E21" w:rsidRPr="0076235E" w:rsidRDefault="007A3E21">
            <w:pPr>
              <w:rPr>
                <w:b/>
              </w:rPr>
            </w:pPr>
            <w:r w:rsidRPr="0076235E">
              <w:rPr>
                <w:b/>
              </w:rPr>
              <w:t>Map of Festival Grounds:</w:t>
            </w:r>
          </w:p>
          <w:p w14:paraId="71ACAFA5" w14:textId="77777777" w:rsidR="007A3E21" w:rsidRDefault="007A3E21"/>
          <w:p w14:paraId="08DB51DE" w14:textId="77777777" w:rsidR="007A3E21" w:rsidRDefault="007A3E21"/>
          <w:p w14:paraId="60E06E1D" w14:textId="77777777" w:rsidR="007A3E21" w:rsidRDefault="007A3E21"/>
        </w:tc>
      </w:tr>
      <w:tr w:rsidR="007A3E21" w14:paraId="2F43DAC7" w14:textId="77777777" w:rsidTr="0076235E">
        <w:tc>
          <w:tcPr>
            <w:tcW w:w="10705" w:type="dxa"/>
            <w:gridSpan w:val="2"/>
          </w:tcPr>
          <w:p w14:paraId="548E35E1" w14:textId="77777777" w:rsidR="007A3E21" w:rsidRPr="0076235E" w:rsidRDefault="007A3E21">
            <w:pPr>
              <w:rPr>
                <w:b/>
              </w:rPr>
            </w:pPr>
            <w:r w:rsidRPr="0076235E">
              <w:rPr>
                <w:b/>
              </w:rPr>
              <w:t xml:space="preserve">Map of Larger </w:t>
            </w:r>
            <w:r w:rsidR="0076235E" w:rsidRPr="0076235E">
              <w:rPr>
                <w:b/>
              </w:rPr>
              <w:t xml:space="preserve">Festival </w:t>
            </w:r>
            <w:r w:rsidRPr="0076235E">
              <w:rPr>
                <w:b/>
              </w:rPr>
              <w:t>Area:</w:t>
            </w:r>
          </w:p>
          <w:p w14:paraId="6EB5CD8E" w14:textId="77777777" w:rsidR="007A3E21" w:rsidRDefault="007A3E21"/>
          <w:p w14:paraId="4F9BB21A" w14:textId="77777777" w:rsidR="007A3E21" w:rsidRDefault="007A3E21"/>
          <w:p w14:paraId="230C707B" w14:textId="77777777" w:rsidR="007A3E21" w:rsidRDefault="007A3E21"/>
        </w:tc>
      </w:tr>
      <w:tr w:rsidR="0076235E" w14:paraId="09D33004" w14:textId="77777777" w:rsidTr="0076235E">
        <w:tc>
          <w:tcPr>
            <w:tcW w:w="3685" w:type="dxa"/>
          </w:tcPr>
          <w:p w14:paraId="6BF180A0" w14:textId="77777777" w:rsidR="007A3E21" w:rsidRDefault="0076235E">
            <w:pPr>
              <w:rPr>
                <w:b/>
              </w:rPr>
            </w:pPr>
            <w:r w:rsidRPr="0076235E">
              <w:rPr>
                <w:b/>
              </w:rPr>
              <w:t>Description of Festival Geography</w:t>
            </w:r>
            <w:r w:rsidR="007A3E21" w:rsidRPr="0076235E">
              <w:rPr>
                <w:b/>
              </w:rPr>
              <w:t xml:space="preserve">: Area size? Camping Grounds? </w:t>
            </w:r>
          </w:p>
          <w:p w14:paraId="592CD1B1" w14:textId="2AE0631A" w:rsidR="00ED0C47" w:rsidRPr="00ED0C47" w:rsidRDefault="00ED0C47">
            <w:pPr>
              <w:rPr>
                <w:b/>
                <w:i/>
              </w:rPr>
            </w:pPr>
            <w:r>
              <w:rPr>
                <w:b/>
                <w:i/>
              </w:rPr>
              <w:t>Use the maps above!</w:t>
            </w:r>
          </w:p>
        </w:tc>
        <w:tc>
          <w:tcPr>
            <w:tcW w:w="7020" w:type="dxa"/>
          </w:tcPr>
          <w:p w14:paraId="2775657E" w14:textId="77777777" w:rsidR="007A3E21" w:rsidRDefault="007A3E21"/>
          <w:p w14:paraId="5DC365B8" w14:textId="77777777" w:rsidR="0076235E" w:rsidRDefault="0076235E"/>
          <w:p w14:paraId="2C22209B" w14:textId="77777777" w:rsidR="0076235E" w:rsidRDefault="0076235E"/>
          <w:p w14:paraId="3449AF34" w14:textId="77777777" w:rsidR="0076235E" w:rsidRDefault="0076235E"/>
        </w:tc>
      </w:tr>
      <w:tr w:rsidR="0076235E" w14:paraId="4DC8F5C3" w14:textId="77777777" w:rsidTr="0076235E">
        <w:tc>
          <w:tcPr>
            <w:tcW w:w="3685" w:type="dxa"/>
          </w:tcPr>
          <w:p w14:paraId="05E5BFEE" w14:textId="28B87BA3" w:rsidR="0076235E" w:rsidRPr="0076235E" w:rsidRDefault="0076235E">
            <w:pPr>
              <w:rPr>
                <w:b/>
              </w:rPr>
            </w:pPr>
            <w:r w:rsidRPr="0076235E">
              <w:rPr>
                <w:b/>
              </w:rPr>
              <w:t>Description of Ind</w:t>
            </w:r>
            <w:r w:rsidR="00ED0C47">
              <w:rPr>
                <w:b/>
              </w:rPr>
              <w:t>i</w:t>
            </w:r>
            <w:r w:rsidRPr="0076235E">
              <w:rPr>
                <w:b/>
              </w:rPr>
              <w:t>o, California:</w:t>
            </w:r>
          </w:p>
          <w:p w14:paraId="5A00C2F5" w14:textId="486BD5AF" w:rsidR="0076235E" w:rsidRPr="0076235E" w:rsidRDefault="00ED0C47">
            <w:pPr>
              <w:rPr>
                <w:b/>
              </w:rPr>
            </w:pPr>
            <w:r>
              <w:rPr>
                <w:b/>
              </w:rPr>
              <w:t>(Physical &amp; Human Geography)</w:t>
            </w:r>
          </w:p>
          <w:p w14:paraId="6A44255E" w14:textId="77777777" w:rsidR="0076235E" w:rsidRPr="0076235E" w:rsidRDefault="0076235E">
            <w:pPr>
              <w:rPr>
                <w:b/>
              </w:rPr>
            </w:pPr>
          </w:p>
        </w:tc>
        <w:tc>
          <w:tcPr>
            <w:tcW w:w="7020" w:type="dxa"/>
          </w:tcPr>
          <w:p w14:paraId="535A645C" w14:textId="77777777" w:rsidR="0076235E" w:rsidRDefault="0076235E"/>
        </w:tc>
      </w:tr>
      <w:tr w:rsidR="0076235E" w14:paraId="608AD7E7" w14:textId="77777777" w:rsidTr="00ED0C47">
        <w:trPr>
          <w:trHeight w:val="899"/>
        </w:trPr>
        <w:tc>
          <w:tcPr>
            <w:tcW w:w="3685" w:type="dxa"/>
          </w:tcPr>
          <w:p w14:paraId="3B366CF4" w14:textId="77777777" w:rsidR="007A3E21" w:rsidRDefault="0076235E">
            <w:pPr>
              <w:rPr>
                <w:b/>
              </w:rPr>
            </w:pPr>
            <w:r w:rsidRPr="0076235E">
              <w:rPr>
                <w:b/>
              </w:rPr>
              <w:t>Description of Festival:</w:t>
            </w:r>
          </w:p>
          <w:p w14:paraId="31891999" w14:textId="73FC14D7" w:rsidR="00ED0C47" w:rsidRPr="0076235E" w:rsidRDefault="00ED0C47">
            <w:pPr>
              <w:rPr>
                <w:b/>
              </w:rPr>
            </w:pPr>
            <w:r>
              <w:rPr>
                <w:b/>
              </w:rPr>
              <w:t>(Primary &amp; Secondary Resources)</w:t>
            </w:r>
          </w:p>
        </w:tc>
        <w:tc>
          <w:tcPr>
            <w:tcW w:w="7020" w:type="dxa"/>
          </w:tcPr>
          <w:p w14:paraId="73A7E1AA" w14:textId="77777777" w:rsidR="007A3E21" w:rsidRDefault="007A3E21"/>
          <w:p w14:paraId="0A8923DB" w14:textId="77777777" w:rsidR="0076235E" w:rsidRDefault="0076235E"/>
          <w:p w14:paraId="4A314E04" w14:textId="77777777" w:rsidR="0076235E" w:rsidRDefault="0076235E"/>
        </w:tc>
      </w:tr>
      <w:tr w:rsidR="0076235E" w14:paraId="2B8A5A32" w14:textId="77777777" w:rsidTr="0076235E">
        <w:tc>
          <w:tcPr>
            <w:tcW w:w="3685" w:type="dxa"/>
          </w:tcPr>
          <w:p w14:paraId="49899AB3" w14:textId="77777777" w:rsidR="007A3E21" w:rsidRPr="0076235E" w:rsidRDefault="007A3E21" w:rsidP="008660BB">
            <w:pPr>
              <w:rPr>
                <w:b/>
              </w:rPr>
            </w:pPr>
            <w:r w:rsidRPr="0076235E">
              <w:rPr>
                <w:b/>
              </w:rPr>
              <w:t>Short History/Development:</w:t>
            </w:r>
          </w:p>
        </w:tc>
        <w:tc>
          <w:tcPr>
            <w:tcW w:w="7020" w:type="dxa"/>
          </w:tcPr>
          <w:p w14:paraId="3F00A071" w14:textId="77777777" w:rsidR="007A3E21" w:rsidRDefault="007A3E21"/>
          <w:p w14:paraId="1617D99B" w14:textId="77777777" w:rsidR="0076235E" w:rsidRDefault="0076235E"/>
          <w:p w14:paraId="2C03DEE2" w14:textId="77777777" w:rsidR="0076235E" w:rsidRDefault="0076235E"/>
        </w:tc>
      </w:tr>
    </w:tbl>
    <w:p w14:paraId="75B2FEB0" w14:textId="77777777" w:rsidR="007C1EEA" w:rsidRDefault="00E35035"/>
    <w:p w14:paraId="6EE18D90" w14:textId="77777777" w:rsidR="0076235E" w:rsidRDefault="0076235E"/>
    <w:p w14:paraId="5E00AF3E" w14:textId="77777777" w:rsidR="0076235E" w:rsidRDefault="0076235E"/>
    <w:tbl>
      <w:tblPr>
        <w:tblStyle w:val="TableGrid"/>
        <w:tblW w:w="0" w:type="auto"/>
        <w:tblLook w:val="04A0" w:firstRow="1" w:lastRow="0" w:firstColumn="1" w:lastColumn="0" w:noHBand="0" w:noVBand="1"/>
      </w:tblPr>
      <w:tblGrid>
        <w:gridCol w:w="2965"/>
        <w:gridCol w:w="7740"/>
      </w:tblGrid>
      <w:tr w:rsidR="007A3E21" w14:paraId="11A4A298" w14:textId="77777777" w:rsidTr="0076235E">
        <w:trPr>
          <w:trHeight w:val="1205"/>
        </w:trPr>
        <w:tc>
          <w:tcPr>
            <w:tcW w:w="10705" w:type="dxa"/>
            <w:gridSpan w:val="2"/>
            <w:shd w:val="clear" w:color="auto" w:fill="FFF2CC" w:themeFill="accent4" w:themeFillTint="33"/>
          </w:tcPr>
          <w:p w14:paraId="5B4FC6F2" w14:textId="77777777" w:rsidR="007A3E21" w:rsidRDefault="007A3E21" w:rsidP="007A3E21">
            <w:pPr>
              <w:jc w:val="center"/>
              <w:rPr>
                <w:b/>
              </w:rPr>
            </w:pPr>
            <w:r w:rsidRPr="007A3E21">
              <w:rPr>
                <w:b/>
              </w:rPr>
              <w:t>Coachella: Cost vs. Benefits</w:t>
            </w:r>
          </w:p>
          <w:p w14:paraId="1E90218F" w14:textId="241A7F33" w:rsidR="0076235E" w:rsidRDefault="007A3E21" w:rsidP="007A3E21">
            <w:pPr>
              <w:jc w:val="center"/>
              <w:rPr>
                <w:i/>
              </w:rPr>
            </w:pPr>
            <w:r>
              <w:rPr>
                <w:i/>
              </w:rPr>
              <w:t xml:space="preserve">Read the articles attached to the website under </w:t>
            </w:r>
            <w:r w:rsidR="00F61752">
              <w:rPr>
                <w:i/>
              </w:rPr>
              <w:t>“6b</w:t>
            </w:r>
            <w:r w:rsidR="0076235E">
              <w:rPr>
                <w:i/>
              </w:rPr>
              <w:t>. Cost vs. Benefit Analysis”</w:t>
            </w:r>
          </w:p>
          <w:p w14:paraId="1A643727" w14:textId="77777777" w:rsidR="007A3E21" w:rsidRPr="007A3E21" w:rsidRDefault="0076235E" w:rsidP="007A3E21">
            <w:pPr>
              <w:jc w:val="center"/>
              <w:rPr>
                <w:i/>
              </w:rPr>
            </w:pPr>
            <w:r>
              <w:rPr>
                <w:i/>
              </w:rPr>
              <w:t xml:space="preserve"> You may not have to read all of them to find specific examples of social, economic and environmental costs and benefits of this festival. Be specific in your answers using facts and figures.</w:t>
            </w:r>
          </w:p>
        </w:tc>
      </w:tr>
      <w:tr w:rsidR="007A3E21" w14:paraId="48402EA5" w14:textId="77777777" w:rsidTr="0076235E">
        <w:tc>
          <w:tcPr>
            <w:tcW w:w="2965" w:type="dxa"/>
            <w:shd w:val="clear" w:color="auto" w:fill="FBE4D5" w:themeFill="accent2" w:themeFillTint="33"/>
          </w:tcPr>
          <w:p w14:paraId="73FE695F" w14:textId="77777777" w:rsidR="0076235E" w:rsidRPr="0076235E" w:rsidRDefault="007A3E21">
            <w:pPr>
              <w:rPr>
                <w:b/>
              </w:rPr>
            </w:pPr>
            <w:r w:rsidRPr="0076235E">
              <w:rPr>
                <w:b/>
              </w:rPr>
              <w:t xml:space="preserve">COST </w:t>
            </w:r>
          </w:p>
          <w:p w14:paraId="021D5EA5" w14:textId="77777777" w:rsidR="007A3E21" w:rsidRPr="0076235E" w:rsidRDefault="007A3E21">
            <w:pPr>
              <w:rPr>
                <w:b/>
              </w:rPr>
            </w:pPr>
            <w:r w:rsidRPr="0076235E">
              <w:rPr>
                <w:b/>
              </w:rPr>
              <w:t>(Social)</w:t>
            </w:r>
          </w:p>
          <w:p w14:paraId="3BC4A09B" w14:textId="77777777" w:rsidR="0076235E" w:rsidRPr="0076235E" w:rsidRDefault="0076235E">
            <w:pPr>
              <w:rPr>
                <w:b/>
              </w:rPr>
            </w:pPr>
          </w:p>
        </w:tc>
        <w:tc>
          <w:tcPr>
            <w:tcW w:w="7740" w:type="dxa"/>
            <w:shd w:val="clear" w:color="auto" w:fill="FBE4D5" w:themeFill="accent2" w:themeFillTint="33"/>
          </w:tcPr>
          <w:p w14:paraId="01522ACA" w14:textId="77777777" w:rsidR="007A3E21" w:rsidRDefault="007A3E21"/>
        </w:tc>
      </w:tr>
      <w:tr w:rsidR="007A3E21" w14:paraId="291917B1" w14:textId="77777777" w:rsidTr="0076235E">
        <w:tc>
          <w:tcPr>
            <w:tcW w:w="2965" w:type="dxa"/>
            <w:shd w:val="clear" w:color="auto" w:fill="FBE4D5" w:themeFill="accent2" w:themeFillTint="33"/>
          </w:tcPr>
          <w:p w14:paraId="614A50AC" w14:textId="77777777" w:rsidR="0076235E" w:rsidRPr="0076235E" w:rsidRDefault="007A3E21">
            <w:pPr>
              <w:rPr>
                <w:b/>
              </w:rPr>
            </w:pPr>
            <w:r w:rsidRPr="0076235E">
              <w:rPr>
                <w:b/>
              </w:rPr>
              <w:t xml:space="preserve">BENEFIT </w:t>
            </w:r>
          </w:p>
          <w:p w14:paraId="7B05CEE4" w14:textId="77777777" w:rsidR="007A3E21" w:rsidRPr="0076235E" w:rsidRDefault="007A3E21">
            <w:pPr>
              <w:rPr>
                <w:b/>
              </w:rPr>
            </w:pPr>
            <w:r w:rsidRPr="0076235E">
              <w:rPr>
                <w:b/>
              </w:rPr>
              <w:t>(Social)</w:t>
            </w:r>
          </w:p>
          <w:p w14:paraId="28DEFD10" w14:textId="77777777" w:rsidR="0076235E" w:rsidRPr="0076235E" w:rsidRDefault="0076235E">
            <w:pPr>
              <w:rPr>
                <w:b/>
              </w:rPr>
            </w:pPr>
          </w:p>
        </w:tc>
        <w:tc>
          <w:tcPr>
            <w:tcW w:w="7740" w:type="dxa"/>
            <w:shd w:val="clear" w:color="auto" w:fill="FBE4D5" w:themeFill="accent2" w:themeFillTint="33"/>
          </w:tcPr>
          <w:p w14:paraId="0D9F0896" w14:textId="77777777" w:rsidR="007A3E21" w:rsidRDefault="007A3E21"/>
        </w:tc>
      </w:tr>
      <w:tr w:rsidR="007A3E21" w14:paraId="3D776E72" w14:textId="77777777" w:rsidTr="0076235E">
        <w:tc>
          <w:tcPr>
            <w:tcW w:w="2965" w:type="dxa"/>
            <w:shd w:val="clear" w:color="auto" w:fill="DEEAF6" w:themeFill="accent1" w:themeFillTint="33"/>
          </w:tcPr>
          <w:p w14:paraId="42AEB9CB" w14:textId="77777777" w:rsidR="0076235E" w:rsidRPr="0076235E" w:rsidRDefault="007A3E21">
            <w:pPr>
              <w:rPr>
                <w:b/>
              </w:rPr>
            </w:pPr>
            <w:r w:rsidRPr="0076235E">
              <w:rPr>
                <w:b/>
              </w:rPr>
              <w:t xml:space="preserve">COST </w:t>
            </w:r>
          </w:p>
          <w:p w14:paraId="441A6814" w14:textId="77777777" w:rsidR="007A3E21" w:rsidRPr="0076235E" w:rsidRDefault="007A3E21">
            <w:pPr>
              <w:rPr>
                <w:b/>
              </w:rPr>
            </w:pPr>
            <w:r w:rsidRPr="0076235E">
              <w:rPr>
                <w:b/>
              </w:rPr>
              <w:t>(Economic)</w:t>
            </w:r>
          </w:p>
          <w:p w14:paraId="44179E1C" w14:textId="77777777" w:rsidR="0076235E" w:rsidRPr="0076235E" w:rsidRDefault="0076235E">
            <w:pPr>
              <w:rPr>
                <w:b/>
              </w:rPr>
            </w:pPr>
          </w:p>
        </w:tc>
        <w:tc>
          <w:tcPr>
            <w:tcW w:w="7740" w:type="dxa"/>
            <w:shd w:val="clear" w:color="auto" w:fill="DEEAF6" w:themeFill="accent1" w:themeFillTint="33"/>
          </w:tcPr>
          <w:p w14:paraId="59195FA7" w14:textId="77777777" w:rsidR="007A3E21" w:rsidRDefault="007A3E21"/>
        </w:tc>
      </w:tr>
      <w:tr w:rsidR="007A3E21" w14:paraId="60A4B4B2" w14:textId="77777777" w:rsidTr="0076235E">
        <w:tc>
          <w:tcPr>
            <w:tcW w:w="2965" w:type="dxa"/>
            <w:shd w:val="clear" w:color="auto" w:fill="DEEAF6" w:themeFill="accent1" w:themeFillTint="33"/>
          </w:tcPr>
          <w:p w14:paraId="29D4F105" w14:textId="77777777" w:rsidR="0076235E" w:rsidRPr="0076235E" w:rsidRDefault="007A3E21">
            <w:pPr>
              <w:rPr>
                <w:b/>
              </w:rPr>
            </w:pPr>
            <w:r w:rsidRPr="0076235E">
              <w:rPr>
                <w:b/>
              </w:rPr>
              <w:t xml:space="preserve">BENEFIT </w:t>
            </w:r>
          </w:p>
          <w:p w14:paraId="692F0BFB" w14:textId="77777777" w:rsidR="007A3E21" w:rsidRPr="0076235E" w:rsidRDefault="007A3E21">
            <w:pPr>
              <w:rPr>
                <w:b/>
              </w:rPr>
            </w:pPr>
            <w:r w:rsidRPr="0076235E">
              <w:rPr>
                <w:b/>
              </w:rPr>
              <w:t>(Economic)</w:t>
            </w:r>
          </w:p>
          <w:p w14:paraId="4CEB7ABE" w14:textId="77777777" w:rsidR="0076235E" w:rsidRPr="0076235E" w:rsidRDefault="0076235E">
            <w:pPr>
              <w:rPr>
                <w:b/>
              </w:rPr>
            </w:pPr>
          </w:p>
        </w:tc>
        <w:tc>
          <w:tcPr>
            <w:tcW w:w="7740" w:type="dxa"/>
            <w:shd w:val="clear" w:color="auto" w:fill="DEEAF6" w:themeFill="accent1" w:themeFillTint="33"/>
          </w:tcPr>
          <w:p w14:paraId="00D0ADB5" w14:textId="77777777" w:rsidR="007A3E21" w:rsidRDefault="007A3E21"/>
        </w:tc>
      </w:tr>
      <w:tr w:rsidR="007A3E21" w14:paraId="3D243314" w14:textId="77777777" w:rsidTr="0076235E">
        <w:tc>
          <w:tcPr>
            <w:tcW w:w="2965" w:type="dxa"/>
            <w:shd w:val="clear" w:color="auto" w:fill="E2EFD9" w:themeFill="accent6" w:themeFillTint="33"/>
          </w:tcPr>
          <w:p w14:paraId="29B4F67F" w14:textId="77777777" w:rsidR="0076235E" w:rsidRPr="0076235E" w:rsidRDefault="007A3E21">
            <w:pPr>
              <w:rPr>
                <w:b/>
              </w:rPr>
            </w:pPr>
            <w:r w:rsidRPr="0076235E">
              <w:rPr>
                <w:b/>
              </w:rPr>
              <w:t xml:space="preserve">COST </w:t>
            </w:r>
          </w:p>
          <w:p w14:paraId="1E611F4F" w14:textId="77777777" w:rsidR="007A3E21" w:rsidRPr="0076235E" w:rsidRDefault="007A3E21">
            <w:pPr>
              <w:rPr>
                <w:b/>
              </w:rPr>
            </w:pPr>
            <w:r w:rsidRPr="0076235E">
              <w:rPr>
                <w:b/>
              </w:rPr>
              <w:t>(Environmental)</w:t>
            </w:r>
          </w:p>
          <w:p w14:paraId="0EFAE3E2" w14:textId="77777777" w:rsidR="0076235E" w:rsidRPr="0076235E" w:rsidRDefault="0076235E">
            <w:pPr>
              <w:rPr>
                <w:b/>
              </w:rPr>
            </w:pPr>
          </w:p>
        </w:tc>
        <w:tc>
          <w:tcPr>
            <w:tcW w:w="7740" w:type="dxa"/>
            <w:shd w:val="clear" w:color="auto" w:fill="E2EFD9" w:themeFill="accent6" w:themeFillTint="33"/>
          </w:tcPr>
          <w:p w14:paraId="4A0501D5" w14:textId="77777777" w:rsidR="007A3E21" w:rsidRDefault="007A3E21"/>
        </w:tc>
      </w:tr>
      <w:tr w:rsidR="007A3E21" w14:paraId="1CE190CD" w14:textId="77777777" w:rsidTr="0076235E">
        <w:trPr>
          <w:trHeight w:val="242"/>
        </w:trPr>
        <w:tc>
          <w:tcPr>
            <w:tcW w:w="2965" w:type="dxa"/>
            <w:shd w:val="clear" w:color="auto" w:fill="E2EFD9" w:themeFill="accent6" w:themeFillTint="33"/>
          </w:tcPr>
          <w:p w14:paraId="30C852EB" w14:textId="77777777" w:rsidR="0076235E" w:rsidRPr="0076235E" w:rsidRDefault="007A3E21">
            <w:pPr>
              <w:rPr>
                <w:b/>
              </w:rPr>
            </w:pPr>
            <w:r w:rsidRPr="0076235E">
              <w:rPr>
                <w:b/>
              </w:rPr>
              <w:t xml:space="preserve">BENEFIT </w:t>
            </w:r>
          </w:p>
          <w:p w14:paraId="1021D43F" w14:textId="77777777" w:rsidR="007A3E21" w:rsidRPr="0076235E" w:rsidRDefault="007A3E21">
            <w:pPr>
              <w:rPr>
                <w:b/>
              </w:rPr>
            </w:pPr>
            <w:r w:rsidRPr="0076235E">
              <w:rPr>
                <w:b/>
              </w:rPr>
              <w:t>(Environmental)</w:t>
            </w:r>
          </w:p>
          <w:p w14:paraId="7CD82450" w14:textId="77777777" w:rsidR="0076235E" w:rsidRPr="0076235E" w:rsidRDefault="0076235E">
            <w:pPr>
              <w:rPr>
                <w:b/>
              </w:rPr>
            </w:pPr>
          </w:p>
        </w:tc>
        <w:tc>
          <w:tcPr>
            <w:tcW w:w="7740" w:type="dxa"/>
            <w:shd w:val="clear" w:color="auto" w:fill="E2EFD9" w:themeFill="accent6" w:themeFillTint="33"/>
          </w:tcPr>
          <w:p w14:paraId="0AF61072" w14:textId="77777777" w:rsidR="007A3E21" w:rsidRDefault="007A3E21"/>
        </w:tc>
      </w:tr>
    </w:tbl>
    <w:p w14:paraId="147CC278" w14:textId="77777777" w:rsidR="007A3E21" w:rsidRDefault="007A3E21"/>
    <w:tbl>
      <w:tblPr>
        <w:tblStyle w:val="TableGrid"/>
        <w:tblW w:w="0" w:type="auto"/>
        <w:tblLook w:val="04A0" w:firstRow="1" w:lastRow="0" w:firstColumn="1" w:lastColumn="0" w:noHBand="0" w:noVBand="1"/>
      </w:tblPr>
      <w:tblGrid>
        <w:gridCol w:w="2965"/>
        <w:gridCol w:w="7825"/>
      </w:tblGrid>
      <w:tr w:rsidR="00E35035" w14:paraId="1B9E0813" w14:textId="77777777" w:rsidTr="00E35035">
        <w:trPr>
          <w:trHeight w:val="908"/>
        </w:trPr>
        <w:tc>
          <w:tcPr>
            <w:tcW w:w="10790" w:type="dxa"/>
            <w:gridSpan w:val="2"/>
            <w:shd w:val="clear" w:color="auto" w:fill="FFF2CC" w:themeFill="accent4" w:themeFillTint="33"/>
          </w:tcPr>
          <w:p w14:paraId="50EED7DC" w14:textId="77777777" w:rsidR="00E35035" w:rsidRDefault="00E35035" w:rsidP="00E35035">
            <w:pPr>
              <w:jc w:val="center"/>
              <w:rPr>
                <w:b/>
              </w:rPr>
            </w:pPr>
            <w:r w:rsidRPr="00E35035">
              <w:rPr>
                <w:b/>
              </w:rPr>
              <w:lastRenderedPageBreak/>
              <w:t>Other Information:</w:t>
            </w:r>
          </w:p>
          <w:p w14:paraId="74271D5A" w14:textId="75DBE26B" w:rsidR="00E35035" w:rsidRPr="00E35035" w:rsidRDefault="00E35035" w:rsidP="00E35035">
            <w:pPr>
              <w:jc w:val="center"/>
              <w:rPr>
                <w:i/>
              </w:rPr>
            </w:pPr>
            <w:r w:rsidRPr="00E35035">
              <w:rPr>
                <w:i/>
              </w:rPr>
              <w:t>If you finish your tables above, begin to delve into the idea of sustainability and the impact of Transnational Corporate (TNCs) involvement in Coachella by summarizing the actions below.</w:t>
            </w:r>
          </w:p>
        </w:tc>
      </w:tr>
      <w:tr w:rsidR="00E35035" w14:paraId="59161EF9" w14:textId="77777777" w:rsidTr="00E35035">
        <w:trPr>
          <w:trHeight w:val="422"/>
        </w:trPr>
        <w:tc>
          <w:tcPr>
            <w:tcW w:w="2965" w:type="dxa"/>
          </w:tcPr>
          <w:p w14:paraId="18A8767B" w14:textId="775DF8E7" w:rsidR="000F6C95" w:rsidRDefault="00E35035">
            <w:r>
              <w:t xml:space="preserve">Coachella </w:t>
            </w:r>
            <w:bookmarkStart w:id="0" w:name="_GoBack"/>
            <w:bookmarkEnd w:id="0"/>
            <w:r>
              <w:t xml:space="preserve">Sustainability Plans: </w:t>
            </w:r>
            <w:r>
              <w:t>(6c)</w:t>
            </w:r>
          </w:p>
        </w:tc>
        <w:tc>
          <w:tcPr>
            <w:tcW w:w="7825" w:type="dxa"/>
          </w:tcPr>
          <w:p w14:paraId="0F8A185D" w14:textId="77777777" w:rsidR="000F6C95" w:rsidRDefault="000F6C95"/>
          <w:p w14:paraId="3FD55411" w14:textId="77777777" w:rsidR="00E35035" w:rsidRDefault="00E35035"/>
          <w:p w14:paraId="7606F76D" w14:textId="77777777" w:rsidR="00E35035" w:rsidRDefault="00E35035"/>
          <w:p w14:paraId="11D5FB4B" w14:textId="77777777" w:rsidR="00E35035" w:rsidRDefault="00E35035"/>
        </w:tc>
      </w:tr>
      <w:tr w:rsidR="00E35035" w14:paraId="0CE44030" w14:textId="77777777" w:rsidTr="00E35035">
        <w:trPr>
          <w:trHeight w:val="260"/>
        </w:trPr>
        <w:tc>
          <w:tcPr>
            <w:tcW w:w="2965" w:type="dxa"/>
          </w:tcPr>
          <w:p w14:paraId="40AF0F2C" w14:textId="1FBB148B" w:rsidR="00E35035" w:rsidRDefault="00E35035">
            <w:r>
              <w:t>The Influence of TNCs on Coachella</w:t>
            </w:r>
            <w:r>
              <w:t>: (6d)</w:t>
            </w:r>
          </w:p>
        </w:tc>
        <w:tc>
          <w:tcPr>
            <w:tcW w:w="7825" w:type="dxa"/>
          </w:tcPr>
          <w:p w14:paraId="044EF5FB" w14:textId="77777777" w:rsidR="000F6C95" w:rsidRDefault="000F6C95"/>
          <w:p w14:paraId="643F4884" w14:textId="77777777" w:rsidR="00E35035" w:rsidRDefault="00E35035"/>
          <w:p w14:paraId="6ACDE1D8" w14:textId="77777777" w:rsidR="00E35035" w:rsidRDefault="00E35035"/>
          <w:p w14:paraId="16E5E739" w14:textId="77777777" w:rsidR="00E35035" w:rsidRDefault="00E35035"/>
        </w:tc>
      </w:tr>
    </w:tbl>
    <w:p w14:paraId="7BA0F9C9" w14:textId="77777777" w:rsidR="00F61752" w:rsidRDefault="00F61752"/>
    <w:p w14:paraId="699B8203" w14:textId="77777777" w:rsidR="00F61752" w:rsidRDefault="00F61752"/>
    <w:sectPr w:rsidR="00F61752" w:rsidSect="00762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21"/>
    <w:rsid w:val="000F6C95"/>
    <w:rsid w:val="00196199"/>
    <w:rsid w:val="0076235E"/>
    <w:rsid w:val="007A3E21"/>
    <w:rsid w:val="00E35035"/>
    <w:rsid w:val="00ED0C47"/>
    <w:rsid w:val="00F61752"/>
    <w:rsid w:val="00F9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32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162</Words>
  <Characters>926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Pierre, Nicole</dc:creator>
  <cp:keywords/>
  <dc:description/>
  <cp:lastModifiedBy>St. Pierre, Nicole</cp:lastModifiedBy>
  <cp:revision>3</cp:revision>
  <dcterms:created xsi:type="dcterms:W3CDTF">2017-09-13T06:14:00Z</dcterms:created>
  <dcterms:modified xsi:type="dcterms:W3CDTF">2017-09-13T10:16:00Z</dcterms:modified>
</cp:coreProperties>
</file>